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AE" w:rsidRDefault="000E30A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5pt;margin-top:14.95pt;width:112.8pt;height:21.2pt;z-index:251651072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</w:rPr>
                    <w:t>Согласовано: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.2pt;margin-top:35.75pt;width:88.8pt;height:33.6pt;z-index:-25166438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75.85pt;margin-top:26.65pt;width:77.3pt;height:42.65pt;z-index:251653120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0" w:name="bookmark0"/>
                  <w:r>
                    <w:rPr>
                      <w:rStyle w:val="1Exact0"/>
                    </w:rPr>
                    <w:t xml:space="preserve">усзн </w:t>
                  </w:r>
                  <w:r>
                    <w:rPr>
                      <w:rStyle w:val="1Exact0"/>
                      <w:lang w:val="en-US" w:eastAsia="en-US" w:bidi="en-US"/>
                    </w:rPr>
                    <w:t>*V</w:t>
                  </w:r>
                  <w:bookmarkEnd w:id="0"/>
                </w:p>
                <w:p w:rsidR="000E30AE" w:rsidRDefault="00B23927">
                  <w:pPr>
                    <w:pStyle w:val="30"/>
                    <w:shd w:val="clear" w:color="auto" w:fill="auto"/>
                    <w:spacing w:line="280" w:lineRule="exact"/>
                    <w:jc w:val="right"/>
                  </w:pPr>
                  <w:r>
                    <w:rPr>
                      <w:rStyle w:val="3Exact"/>
                    </w:rPr>
                    <w:t>абенкова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.25pt;margin-top:67.75pt;width:118.1pt;height:25.1pt;z-index:251655168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</w:rPr>
                    <w:t>«10» января 2024 г.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589.9pt;margin-top:0;width:145.45pt;height:113.3pt;z-index:-251662336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458" w:lineRule="exact"/>
      </w:pPr>
    </w:p>
    <w:p w:rsidR="000E30AE" w:rsidRDefault="000E30AE">
      <w:pPr>
        <w:rPr>
          <w:sz w:val="2"/>
          <w:szCs w:val="2"/>
        </w:rPr>
        <w:sectPr w:rsidR="000E30AE">
          <w:type w:val="continuous"/>
          <w:pgSz w:w="16840" w:h="11900" w:orient="landscape"/>
          <w:pgMar w:top="139" w:right="805" w:bottom="1133" w:left="545" w:header="0" w:footer="3" w:gutter="0"/>
          <w:cols w:space="720"/>
          <w:noEndnote/>
          <w:docGrid w:linePitch="360"/>
        </w:sectPr>
      </w:pPr>
    </w:p>
    <w:p w:rsidR="000E30AE" w:rsidRDefault="000E30AE">
      <w:pPr>
        <w:rPr>
          <w:sz w:val="2"/>
          <w:szCs w:val="2"/>
        </w:rPr>
      </w:pPr>
      <w:r w:rsidRPr="000E30AE">
        <w:pict>
          <v:shape id="_x0000_s1040" type="#_x0000_t202" style="width:842pt;height:6.05pt;mso-position-horizontal-relative:char;mso-position-vertical-relative:line" filled="f" stroked="f">
            <v:textbox inset="0,0,0,0">
              <w:txbxContent>
                <w:p w:rsidR="000E30AE" w:rsidRDefault="000E30AE"/>
              </w:txbxContent>
            </v:textbox>
            <w10:wrap type="none"/>
            <w10:anchorlock/>
          </v:shape>
        </w:pict>
      </w:r>
      <w:r w:rsidR="00B23927">
        <w:t xml:space="preserve"> </w:t>
      </w:r>
    </w:p>
    <w:p w:rsidR="000E30AE" w:rsidRDefault="000E30AE">
      <w:pPr>
        <w:rPr>
          <w:sz w:val="2"/>
          <w:szCs w:val="2"/>
        </w:rPr>
        <w:sectPr w:rsidR="000E30AE">
          <w:type w:val="continuous"/>
          <w:pgSz w:w="16840" w:h="11900" w:orient="landscape"/>
          <w:pgMar w:top="2499" w:right="0" w:bottom="1102" w:left="0" w:header="0" w:footer="3" w:gutter="0"/>
          <w:cols w:space="720"/>
          <w:noEndnote/>
          <w:docGrid w:linePitch="360"/>
        </w:sectPr>
      </w:pPr>
    </w:p>
    <w:p w:rsidR="000E30AE" w:rsidRDefault="00B23927">
      <w:pPr>
        <w:pStyle w:val="30"/>
        <w:shd w:val="clear" w:color="auto" w:fill="auto"/>
        <w:spacing w:line="280" w:lineRule="exact"/>
        <w:ind w:right="240"/>
        <w:jc w:val="center"/>
      </w:pPr>
      <w:r>
        <w:lastRenderedPageBreak/>
        <w:t>План</w:t>
      </w:r>
    </w:p>
    <w:p w:rsidR="000E30AE" w:rsidRDefault="00B23927">
      <w:pPr>
        <w:pStyle w:val="30"/>
        <w:shd w:val="clear" w:color="auto" w:fill="auto"/>
        <w:spacing w:line="280" w:lineRule="exact"/>
        <w:ind w:right="240"/>
        <w:jc w:val="center"/>
      </w:pPr>
      <w:r>
        <w:t>выполнения муниципального задания 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280"/>
        <w:gridCol w:w="8069"/>
        <w:gridCol w:w="2390"/>
        <w:gridCol w:w="2174"/>
      </w:tblGrid>
      <w:tr w:rsidR="000E30A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1"/>
              </w:rPr>
              <w:t>№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0" w:line="220" w:lineRule="exact"/>
              <w:ind w:left="18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Отделение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Наименование социальной услуги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Ответственный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spacing w:line="269" w:lineRule="exact"/>
              <w:ind w:left="500" w:firstLine="0"/>
            </w:pPr>
            <w:r>
              <w:rPr>
                <w:rStyle w:val="21"/>
              </w:rPr>
              <w:t>Отметка об исполнении</w:t>
            </w:r>
          </w:p>
        </w:tc>
      </w:tr>
      <w:tr w:rsidR="000E30AE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"/>
              </w:rPr>
              <w:t xml:space="preserve">Нормативные правовые акты. Регулирующие порядок оказания </w:t>
            </w:r>
            <w:r>
              <w:rPr>
                <w:rStyle w:val="21"/>
              </w:rPr>
              <w:t>муниципальной услуги: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1"/>
              </w:rPr>
              <w:t>Федеральный закон от 28 декабря 2013 г. № 442-ФЗ «Об основах социального обслуживания граждан в Российской Федерации»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line="250" w:lineRule="exact"/>
              <w:ind w:firstLine="0"/>
              <w:jc w:val="both"/>
            </w:pPr>
            <w:r>
              <w:rPr>
                <w:rStyle w:val="21"/>
              </w:rPr>
              <w:t xml:space="preserve">Постановление Правительства Российской Федерации от 18 октября 2014 года № 1075 «Правила определения среднедушевого </w:t>
            </w:r>
            <w:r>
              <w:rPr>
                <w:rStyle w:val="21"/>
              </w:rPr>
              <w:t>дохода для предоставления социальных услуг бесплатно»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rPr>
                <w:rStyle w:val="21"/>
              </w:rPr>
              <w:t>Закон Челябинской области от 23 октября 2014 г. № 36-30 «Об организации социального обслуживания граждан в Челябинской области»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0" w:lineRule="exact"/>
              <w:ind w:firstLine="0"/>
              <w:jc w:val="both"/>
            </w:pPr>
            <w:r>
              <w:rPr>
                <w:rStyle w:val="21"/>
              </w:rPr>
              <w:t>Постановление Правительства Челябинской области от 21 октября 2015 г. № 54</w:t>
            </w:r>
            <w:r>
              <w:rPr>
                <w:rStyle w:val="21"/>
              </w:rPr>
              <w:t>6-П «Об Утверждении порядков предоставления социальных услуг поставщиками социальных услуг» (с изменениями от 1 1.11.2022 г Постановление Правительства Челябинской области от 11.1 1.2022 г. № 640 «О внесении изменений в постановление Правительства Челябинс</w:t>
            </w:r>
            <w:r>
              <w:rPr>
                <w:rStyle w:val="21"/>
              </w:rPr>
              <w:t>кой области от 21.10.2015 г. № 546-П»)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580"/>
            </w:pPr>
            <w:r>
              <w:rPr>
                <w:rStyle w:val="22"/>
              </w:rPr>
              <w:t>Гарантированные социальные услуги:</w:t>
            </w:r>
            <w:r>
              <w:rPr>
                <w:rStyle w:val="21"/>
              </w:rPr>
              <w:t xml:space="preserve"> - Приказом Министерства социальных отношений Челябинской области от 27.12.2023 года № 757 «Об утверждении тарифов на социальные услуги для поставщиков социальных услуг, находящихся в</w:t>
            </w:r>
            <w:r>
              <w:rPr>
                <w:rStyle w:val="21"/>
              </w:rPr>
              <w:t xml:space="preserve"> ведении Челябинской области»;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580"/>
            </w:pPr>
            <w:r>
              <w:rPr>
                <w:rStyle w:val="22"/>
              </w:rPr>
              <w:t>Дополнительные социальные услуги</w:t>
            </w:r>
            <w:r>
              <w:rPr>
                <w:rStyle w:val="21"/>
              </w:rPr>
              <w:t xml:space="preserve"> — Постановлением Главы района от 09.01.2024 № 2 «Об утверждении перечня, порядка и тарифов на платные социальные услуги, предоставляемые МУ «КЦСОН Октябрьского муниципального района Челябинско</w:t>
            </w:r>
            <w:r>
              <w:rPr>
                <w:rStyle w:val="21"/>
              </w:rPr>
              <w:t>й области имени Н. Ф. Ратушной»</w:t>
            </w:r>
          </w:p>
        </w:tc>
      </w:tr>
      <w:tr w:rsidR="000E30AE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Отделение социального обслуживания на дому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муниципальное задание 479 человек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600"/>
            </w:pPr>
            <w:r>
              <w:rPr>
                <w:rStyle w:val="21"/>
              </w:rPr>
              <w:t>Социальные услуги по социальному обслуживанию на дому в трех отделениях учреждения в соответствии с: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ind w:firstLine="0"/>
              <w:jc w:val="both"/>
            </w:pPr>
            <w:r>
              <w:rPr>
                <w:rStyle w:val="21"/>
              </w:rPr>
              <w:t>Услуги по организации быта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955"/>
              </w:tabs>
              <w:ind w:firstLine="0"/>
              <w:jc w:val="both"/>
            </w:pPr>
            <w:r>
              <w:rPr>
                <w:rStyle w:val="21"/>
              </w:rPr>
              <w:t xml:space="preserve">Мелкий ремонт </w:t>
            </w:r>
            <w:r>
              <w:rPr>
                <w:rStyle w:val="21"/>
              </w:rPr>
              <w:t>одежды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941"/>
              </w:tabs>
              <w:ind w:firstLine="0"/>
              <w:jc w:val="both"/>
            </w:pPr>
            <w:r>
              <w:rPr>
                <w:rStyle w:val="21"/>
              </w:rPr>
              <w:t>Стирка белья (ручная)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941"/>
              </w:tabs>
              <w:ind w:firstLine="0"/>
              <w:jc w:val="both"/>
            </w:pPr>
            <w:r>
              <w:rPr>
                <w:rStyle w:val="21"/>
              </w:rPr>
              <w:t>Стирка белья (машинная)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941"/>
              </w:tabs>
              <w:ind w:firstLine="0"/>
              <w:jc w:val="both"/>
            </w:pPr>
            <w:r>
              <w:rPr>
                <w:rStyle w:val="21"/>
              </w:rPr>
              <w:t>Глажка белья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946"/>
              </w:tabs>
              <w:ind w:firstLine="0"/>
              <w:jc w:val="both"/>
            </w:pPr>
            <w:r>
              <w:rPr>
                <w:rStyle w:val="21"/>
              </w:rPr>
              <w:t>Выписка топлива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936"/>
              </w:tabs>
              <w:ind w:firstLine="0"/>
              <w:jc w:val="both"/>
            </w:pPr>
            <w:r>
              <w:rPr>
                <w:rStyle w:val="21"/>
              </w:rPr>
              <w:t>Обеспечение водой в бытовое помещение (баня)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941"/>
              </w:tabs>
              <w:ind w:firstLine="0"/>
              <w:jc w:val="both"/>
            </w:pPr>
            <w:r>
              <w:rPr>
                <w:rStyle w:val="21"/>
              </w:rPr>
              <w:t>Топка печи бытовых помещений (баня)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936"/>
              </w:tabs>
              <w:ind w:firstLine="0"/>
              <w:jc w:val="both"/>
            </w:pPr>
            <w:r>
              <w:rPr>
                <w:rStyle w:val="21"/>
              </w:rPr>
              <w:t>Покупка баллонного газа (доставка газа газовой службой)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ind w:firstLine="0"/>
              <w:jc w:val="both"/>
            </w:pPr>
            <w:r>
              <w:rPr>
                <w:rStyle w:val="21"/>
              </w:rPr>
              <w:t xml:space="preserve">Общая уборка помещения средствами </w:t>
            </w:r>
            <w:r>
              <w:rPr>
                <w:rStyle w:val="21"/>
              </w:rPr>
              <w:t>клиента: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2.1 Помощь в домашнем хозяйстве (мытьё посуды, мытье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заведующие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отделением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социального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обслуживания на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дому № 1, № 2;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социальные</w:t>
            </w:r>
          </w:p>
          <w:p w:rsidR="000E30AE" w:rsidRDefault="00B2392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работники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30AE" w:rsidRDefault="000E30AE">
      <w:pPr>
        <w:framePr w:w="15490" w:wrap="notBeside" w:vAnchor="text" w:hAnchor="text" w:xAlign="center" w:y="1"/>
        <w:rPr>
          <w:sz w:val="2"/>
          <w:szCs w:val="2"/>
        </w:rPr>
      </w:pPr>
    </w:p>
    <w:p w:rsidR="000E30AE" w:rsidRDefault="000E30AE">
      <w:pPr>
        <w:rPr>
          <w:sz w:val="2"/>
          <w:szCs w:val="2"/>
        </w:rPr>
      </w:pPr>
    </w:p>
    <w:p w:rsidR="000E30AE" w:rsidRDefault="000E30AE">
      <w:pPr>
        <w:rPr>
          <w:sz w:val="2"/>
          <w:szCs w:val="2"/>
        </w:rPr>
        <w:sectPr w:rsidR="000E30AE">
          <w:type w:val="continuous"/>
          <w:pgSz w:w="16840" w:h="11900" w:orient="landscape"/>
          <w:pgMar w:top="2499" w:right="805" w:bottom="1102" w:left="545" w:header="0" w:footer="3" w:gutter="0"/>
          <w:cols w:space="720"/>
          <w:noEndnote/>
          <w:docGrid w:linePitch="360"/>
        </w:sectPr>
      </w:pPr>
    </w:p>
    <w:p w:rsidR="000E30AE" w:rsidRDefault="000E30AE">
      <w:pPr>
        <w:spacing w:line="360" w:lineRule="exact"/>
      </w:pPr>
      <w:r>
        <w:lastRenderedPageBreak/>
        <w:pict>
          <v:shape id="_x0000_s1032" type="#_x0000_t202" style="position:absolute;margin-left:1.9pt;margin-top:.1pt;width:398.9pt;height:41.85pt;z-index:251656192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бытовой техники, вынос мусора)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firstLine="540"/>
                  </w:pPr>
                  <w:r>
                    <w:rPr>
                      <w:rStyle w:val="2Exact"/>
                    </w:rPr>
                    <w:t xml:space="preserve">2.2 Уборка устойчивых загрязнений с </w:t>
                  </w:r>
                  <w:r>
                    <w:rPr>
                      <w:rStyle w:val="2Exact"/>
                    </w:rPr>
                    <w:t>влагостойких стен (ванная и туалетная комната, "фартук" на кухне)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.45pt;margin-top:39.9pt;width:48.95pt;height:167.3pt;z-index:251657216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20"/>
                    <w:numPr>
                      <w:ilvl w:val="0"/>
                      <w:numId w:val="3"/>
                    </w:numPr>
                    <w:shd w:val="clear" w:color="auto" w:fill="auto"/>
                    <w:ind w:right="140" w:firstLine="0"/>
                    <w:jc w:val="right"/>
                  </w:pPr>
                  <w:r>
                    <w:rPr>
                      <w:rStyle w:val="2Exact"/>
                    </w:rPr>
                    <w:t xml:space="preserve"> унитаза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left="540" w:firstLine="0"/>
                    <w:jc w:val="both"/>
                  </w:pPr>
                  <w:r>
                    <w:rPr>
                      <w:rStyle w:val="2Exact"/>
                    </w:rPr>
                    <w:t>2.4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left="540" w:firstLine="0"/>
                    <w:jc w:val="both"/>
                  </w:pPr>
                  <w:r>
                    <w:rPr>
                      <w:rStyle w:val="2Exact"/>
                    </w:rPr>
                    <w:t>2.5</w:t>
                  </w:r>
                </w:p>
                <w:p w:rsidR="000E30AE" w:rsidRDefault="00B23927">
                  <w:pPr>
                    <w:pStyle w:val="32"/>
                    <w:keepNext/>
                    <w:keepLines/>
                    <w:shd w:val="clear" w:color="auto" w:fill="auto"/>
                    <w:ind w:left="540"/>
                  </w:pPr>
                  <w:bookmarkStart w:id="1" w:name="bookmark1"/>
                  <w:r>
                    <w:t>2.6</w:t>
                  </w:r>
                  <w:bookmarkEnd w:id="1"/>
                </w:p>
                <w:p w:rsidR="000E30AE" w:rsidRDefault="00B23927">
                  <w:pPr>
                    <w:pStyle w:val="20"/>
                    <w:shd w:val="clear" w:color="auto" w:fill="auto"/>
                    <w:ind w:left="540" w:firstLine="0"/>
                    <w:jc w:val="both"/>
                  </w:pPr>
                  <w:r>
                    <w:rPr>
                      <w:rStyle w:val="2Exact"/>
                    </w:rPr>
                    <w:t>2.7</w:t>
                  </w:r>
                </w:p>
                <w:p w:rsidR="000E30AE" w:rsidRDefault="00B23927">
                  <w:pPr>
                    <w:pStyle w:val="24"/>
                    <w:keepNext/>
                    <w:keepLines/>
                    <w:shd w:val="clear" w:color="auto" w:fill="auto"/>
                    <w:ind w:left="540"/>
                  </w:pPr>
                  <w:bookmarkStart w:id="2" w:name="bookmark2"/>
                  <w:r>
                    <w:t>2.8</w:t>
                  </w:r>
                  <w:bookmarkEnd w:id="2"/>
                </w:p>
                <w:p w:rsidR="000E30AE" w:rsidRDefault="00B23927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клиента)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left="540" w:firstLine="0"/>
                    <w:jc w:val="both"/>
                  </w:pPr>
                  <w:r>
                    <w:rPr>
                      <w:rStyle w:val="2Exact"/>
                    </w:rPr>
                    <w:t>2.9</w:t>
                  </w:r>
                </w:p>
                <w:p w:rsidR="000E30AE" w:rsidRDefault="00B23927">
                  <w:pPr>
                    <w:pStyle w:val="31"/>
                    <w:keepNext/>
                    <w:keepLines/>
                    <w:numPr>
                      <w:ilvl w:val="0"/>
                      <w:numId w:val="3"/>
                    </w:numPr>
                    <w:shd w:val="clear" w:color="auto" w:fill="auto"/>
                    <w:ind w:left="540"/>
                  </w:pPr>
                  <w:bookmarkStart w:id="3" w:name="bookmark3"/>
                  <w:r>
                    <w:t xml:space="preserve"> </w:t>
                  </w:r>
                  <w:r>
                    <w:rPr>
                      <w:rStyle w:val="3Exact1"/>
                    </w:rPr>
                    <w:t xml:space="preserve">2.11 </w:t>
                  </w:r>
                  <w:r>
                    <w:t>2.12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72.95pt;margin-top:42.55pt;width:327.85pt;height:96.25pt;z-index:251658240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20"/>
                    <w:shd w:val="clear" w:color="auto" w:fill="auto"/>
                    <w:spacing w:after="205" w:line="220" w:lineRule="exact"/>
                    <w:ind w:firstLine="0"/>
                  </w:pPr>
                  <w:r>
                    <w:rPr>
                      <w:rStyle w:val="2Exact"/>
                    </w:rPr>
                    <w:t>Чистка раковин на кухне и в ванной комнате, чистка ванной и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 xml:space="preserve">Чистка кухонной плиты Уборка пыли с мебели по всей квартире Протирка </w:t>
                  </w:r>
                  <w:r>
                    <w:rPr>
                      <w:rStyle w:val="2Exact"/>
                    </w:rPr>
                    <w:t>дверей и дверных проемов в квартире Мытье одного окна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Утепление одного окна утеплителем оконным (средствами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7.35pt;margin-top:150.55pt;width:302.9pt;height:97.45pt;z-index:251659264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20"/>
                    <w:shd w:val="clear" w:color="auto" w:fill="auto"/>
                    <w:ind w:left="980" w:firstLine="0"/>
                  </w:pPr>
                  <w:r>
                    <w:rPr>
                      <w:rStyle w:val="2Exact"/>
                    </w:rPr>
                    <w:t>Чистка ковров, паласов (в помещении)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left="980" w:firstLine="0"/>
                  </w:pPr>
                  <w:r>
                    <w:rPr>
                      <w:rStyle w:val="2Exact"/>
                    </w:rPr>
                    <w:t>Стирка, чистка ковров, паласов (вне помещения) Влажная уборка лестничной клетки Влажная уборка помещений</w:t>
                  </w:r>
                </w:p>
                <w:p w:rsidR="000E30AE" w:rsidRDefault="00B23927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59"/>
                    </w:tabs>
                    <w:ind w:firstLine="0"/>
                    <w:jc w:val="both"/>
                  </w:pPr>
                  <w:r>
                    <w:rPr>
                      <w:rStyle w:val="2Exact"/>
                    </w:rPr>
                    <w:t>Убо</w:t>
                  </w:r>
                  <w:r>
                    <w:rPr>
                      <w:rStyle w:val="2Exact"/>
                    </w:rPr>
                    <w:t>рка территории</w:t>
                  </w:r>
                </w:p>
                <w:p w:rsidR="000E30AE" w:rsidRDefault="00B23927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54"/>
                    </w:tabs>
                    <w:ind w:firstLine="0"/>
                    <w:jc w:val="both"/>
                  </w:pPr>
                  <w:r>
                    <w:rPr>
                      <w:rStyle w:val="2Exact"/>
                    </w:rPr>
                    <w:t>Чистка снега</w:t>
                  </w:r>
                </w:p>
                <w:p w:rsidR="000E30AE" w:rsidRDefault="00B23927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50"/>
                    </w:tabs>
                    <w:ind w:firstLine="0"/>
                    <w:jc w:val="both"/>
                  </w:pPr>
                  <w:r>
                    <w:rPr>
                      <w:rStyle w:val="2Exact"/>
                    </w:rPr>
                    <w:t>Проведение (организация) ремонтных работ: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95pt;margin-top:246.05pt;width:42.25pt;height:84.05pt;z-index:251660288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20"/>
                    <w:shd w:val="clear" w:color="auto" w:fill="auto"/>
                    <w:ind w:firstLine="540"/>
                  </w:pPr>
                  <w:r>
                    <w:rPr>
                      <w:rStyle w:val="2Exact"/>
                    </w:rPr>
                    <w:t>5.1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firstLine="540"/>
                  </w:pPr>
                  <w:r>
                    <w:rPr>
                      <w:rStyle w:val="2Exact"/>
                    </w:rPr>
                    <w:t>5.2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firstLine="540"/>
                  </w:pPr>
                  <w:r>
                    <w:rPr>
                      <w:rStyle w:val="2Exact"/>
                    </w:rPr>
                    <w:t>5.3</w:t>
                  </w:r>
                </w:p>
                <w:p w:rsidR="000E30AE" w:rsidRDefault="00B23927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ind w:firstLine="540"/>
                  </w:pPr>
                  <w:r>
                    <w:rPr>
                      <w:rStyle w:val="2Exact"/>
                    </w:rPr>
                    <w:t xml:space="preserve"> обоев)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firstLine="540"/>
                  </w:pPr>
                  <w:r>
                    <w:rPr>
                      <w:rStyle w:val="2Exact"/>
                    </w:rPr>
                    <w:t>5.6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72.5pt;margin-top:246.3pt;width:327.35pt;height:56.45pt;z-index:251661312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Подготовка помещения к ремонту (сбор, внос вещей, мебели) Побелка потолка, стен в квартире</w:t>
                  </w:r>
                </w:p>
                <w:p w:rsidR="000E30AE" w:rsidRDefault="00B23927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Покраска (в том числе подготовка поверхности к покраске) Наклейка</w:t>
                  </w:r>
                  <w:r>
                    <w:rPr>
                      <w:rStyle w:val="2Exact"/>
                    </w:rPr>
                    <w:t xml:space="preserve"> обоев (в том числе подготовка стен к наклейке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05pt;margin-top:314.75pt;width:383.5pt;height:194.15pt;z-index:251662336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20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2Exact"/>
                    </w:rPr>
                    <w:t>ремонт забора (замена штакетника) из материала заказчика</w:t>
                  </w:r>
                </w:p>
                <w:p w:rsidR="000E30AE" w:rsidRDefault="00B23927">
                  <w:pPr>
                    <w:pStyle w:val="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810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Проведение работ в подсобном хозяйстве в сельской местности: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448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Прополка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525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Полив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525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У бор ка урожая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525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Консервирование фруктов и овощей</w:t>
                  </w:r>
                </w:p>
                <w:p w:rsidR="000E30AE" w:rsidRDefault="00B23927">
                  <w:pPr>
                    <w:pStyle w:val="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810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 xml:space="preserve">Санитарно-гигиенические </w:t>
                  </w:r>
                  <w:r>
                    <w:rPr>
                      <w:rStyle w:val="2Exact"/>
                    </w:rPr>
                    <w:t>услуги: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448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Стрижка волос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520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Покраска волос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520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Стрижка ношей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520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Смена постельного белья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520"/>
                    </w:tabs>
                    <w:ind w:left="560" w:firstLine="0"/>
                    <w:jc w:val="both"/>
                  </w:pPr>
                  <w:r>
                    <w:rPr>
                      <w:rStyle w:val="2Exact"/>
                    </w:rPr>
                    <w:t>Смена нательного белья</w:t>
                  </w:r>
                </w:p>
                <w:p w:rsidR="000E30AE" w:rsidRDefault="00B23927">
                  <w:pPr>
                    <w:pStyle w:val="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430"/>
                    </w:tabs>
                    <w:ind w:right="2740" w:firstLine="560"/>
                  </w:pPr>
                  <w:r>
                    <w:rPr>
                      <w:rStyle w:val="2Exact"/>
                    </w:rPr>
                    <w:t xml:space="preserve">Сопровождение обслуживаемых бытового </w:t>
                  </w:r>
                  <w:r>
                    <w:rPr>
                      <w:rStyle w:val="2Exact1"/>
                    </w:rPr>
                    <w:t>обслуживания (парикмахерская,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53.9pt;margin-top:478.45pt;width:145.45pt;height:30.8pt;z-index:251663360;mso-wrap-distance-left:5pt;mso-wrap-distance-right:5pt;mso-position-horizontal-relative:margin" filled="f" stroked="f">
            <v:textbox style="mso-fit-shape-to-text:t" inset="0,0,0,0">
              <w:txbxContent>
                <w:p w:rsidR="000E30AE" w:rsidRDefault="00B23927">
                  <w:pPr>
                    <w:pStyle w:val="20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граждан на предприятия баня), магазин, аптека,</w:t>
                  </w:r>
                </w:p>
              </w:txbxContent>
            </v:textbox>
            <w10:wrap anchorx="margin"/>
          </v:shape>
        </w:pict>
      </w: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360" w:lineRule="exact"/>
      </w:pPr>
    </w:p>
    <w:p w:rsidR="000E30AE" w:rsidRDefault="000E30AE">
      <w:pPr>
        <w:spacing w:line="448" w:lineRule="exact"/>
      </w:pPr>
    </w:p>
    <w:p w:rsidR="000E30AE" w:rsidRDefault="000E30AE">
      <w:pPr>
        <w:rPr>
          <w:sz w:val="2"/>
          <w:szCs w:val="2"/>
        </w:rPr>
        <w:sectPr w:rsidR="000E30AE">
          <w:pgSz w:w="16840" w:h="11900" w:orient="landscape"/>
          <w:pgMar w:top="547" w:right="5395" w:bottom="547" w:left="3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294"/>
        <w:gridCol w:w="8054"/>
        <w:gridCol w:w="2410"/>
        <w:gridCol w:w="2174"/>
      </w:tblGrid>
      <w:tr w:rsidR="000E30A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поликлиника и т. п.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580"/>
              <w:jc w:val="both"/>
            </w:pPr>
            <w:r>
              <w:rPr>
                <w:rStyle w:val="21"/>
              </w:rPr>
              <w:t>Обслуживание осуществляется: платно, с частичной оплатой, на бесплатной основе.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0AE">
        <w:tblPrEx>
          <w:tblCellMar>
            <w:top w:w="0" w:type="dxa"/>
            <w:bottom w:w="0" w:type="dxa"/>
          </w:tblCellMar>
        </w:tblPrEx>
        <w:trPr>
          <w:trHeight w:hRule="exact" w:val="4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Отделение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срочного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социального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обслуживания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муниципальное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задание 1150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человек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34"/>
              </w:tabs>
              <w:jc w:val="both"/>
            </w:pPr>
            <w:r>
              <w:rPr>
                <w:rStyle w:val="21"/>
              </w:rPr>
              <w:t xml:space="preserve">Обеспечение бесплатным горячим питанием или </w:t>
            </w:r>
            <w:r>
              <w:rPr>
                <w:rStyle w:val="21"/>
              </w:rPr>
              <w:t>наборами продуктов.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10"/>
              </w:tabs>
              <w:jc w:val="both"/>
            </w:pPr>
            <w:r>
              <w:rPr>
                <w:rStyle w:val="21"/>
              </w:rPr>
              <w:t>Обеспечение одеждой, обувью и другими предметами первой необходимости.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35"/>
              </w:tabs>
              <w:ind w:firstLine="580"/>
              <w:jc w:val="both"/>
            </w:pPr>
            <w:r>
              <w:rPr>
                <w:rStyle w:val="21"/>
              </w:rPr>
              <w:t>Содействие в получении временного жилого помещения.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0"/>
              </w:tabs>
              <w:jc w:val="both"/>
            </w:pPr>
            <w:r>
              <w:rPr>
                <w:rStyle w:val="21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10"/>
              </w:tabs>
              <w:jc w:val="both"/>
            </w:pPr>
            <w:r>
              <w:rPr>
                <w:rStyle w:val="21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5"/>
              </w:tabs>
              <w:ind w:firstLine="580"/>
              <w:jc w:val="both"/>
            </w:pPr>
            <w:r>
              <w:rPr>
                <w:rStyle w:val="21"/>
              </w:rPr>
              <w:t>Разовая выплата единовременного социального пособия.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0"/>
              </w:tabs>
              <w:jc w:val="both"/>
            </w:pPr>
            <w:r>
              <w:rPr>
                <w:rStyle w:val="21"/>
              </w:rPr>
              <w:t>Временное обеспечение техническими средствами ухода, реабилитации и адаптации.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10"/>
              </w:tabs>
              <w:jc w:val="both"/>
            </w:pPr>
            <w:r>
              <w:rPr>
                <w:rStyle w:val="21"/>
              </w:rPr>
              <w:t>Сопро</w:t>
            </w:r>
            <w:r>
              <w:rPr>
                <w:rStyle w:val="21"/>
              </w:rPr>
              <w:t>вождение при госпитализации в медицинские организации - при предоставлении социальных услуг в стационарной форме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Заведующая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отделением срочного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социального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обслуживания;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специалисты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отделения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0AE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 xml:space="preserve">Отделение дневного пребывания </w:t>
            </w:r>
            <w:r>
              <w:rPr>
                <w:rStyle w:val="21"/>
              </w:rPr>
              <w:t>(полустационарная форма социального обслуживания) - муниципальное задание 390 человек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580"/>
              <w:jc w:val="both"/>
            </w:pPr>
            <w:r>
              <w:rPr>
                <w:rStyle w:val="21"/>
              </w:rPr>
              <w:t>Полустационарные социальные услуги осуществляются в соответствии с Приказом Министерства социальных отношений Челябинской области от 30.12.2022 года № 676 «Об утверждении</w:t>
            </w:r>
            <w:r>
              <w:rPr>
                <w:rStyle w:val="21"/>
              </w:rPr>
              <w:t xml:space="preserve"> тарифов на социальные услуги для поставщиков социальных услуг, находящихся в ведении Челябинской области» и Постановлением Главы района от 09.01.2023 № 1 «Об утверждении перечня, порядка и тарифов на платные социальные услуги, предоставляемые МУ «КЦСОН Ок</w:t>
            </w:r>
            <w:r>
              <w:rPr>
                <w:rStyle w:val="21"/>
              </w:rPr>
              <w:t>тябрьского муниципального района Челябинской области имени Н. Ф. Ратушной»: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580"/>
              <w:jc w:val="both"/>
            </w:pPr>
            <w:r>
              <w:rPr>
                <w:rStyle w:val="21"/>
              </w:rPr>
              <w:t>1. Ручной массаж: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4"/>
              </w:tabs>
              <w:ind w:firstLine="580"/>
              <w:jc w:val="both"/>
            </w:pPr>
            <w:r>
              <w:rPr>
                <w:rStyle w:val="21"/>
              </w:rPr>
              <w:t>общий массаж тела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9"/>
              </w:tabs>
              <w:ind w:firstLine="580"/>
              <w:jc w:val="both"/>
            </w:pPr>
            <w:r>
              <w:rPr>
                <w:rStyle w:val="21"/>
              </w:rPr>
              <w:t>общий массаж спины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4"/>
              </w:tabs>
              <w:ind w:firstLine="580"/>
              <w:jc w:val="both"/>
            </w:pPr>
            <w:r>
              <w:rPr>
                <w:rStyle w:val="21"/>
              </w:rPr>
              <w:t>частичный массаж спины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9"/>
              </w:tabs>
              <w:ind w:firstLine="580"/>
              <w:jc w:val="both"/>
            </w:pPr>
            <w:r>
              <w:rPr>
                <w:rStyle w:val="21"/>
              </w:rPr>
              <w:t>массаж верхних конечностей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4"/>
              </w:tabs>
              <w:ind w:firstLine="580"/>
              <w:jc w:val="both"/>
            </w:pPr>
            <w:r>
              <w:rPr>
                <w:rStyle w:val="21"/>
              </w:rPr>
              <w:t>массаж коленного сустава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9"/>
              </w:tabs>
              <w:ind w:firstLine="580"/>
              <w:jc w:val="both"/>
            </w:pPr>
            <w:r>
              <w:rPr>
                <w:rStyle w:val="21"/>
              </w:rPr>
              <w:t>массаж воротниковой зоны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4"/>
              </w:tabs>
              <w:ind w:firstLine="580"/>
              <w:jc w:val="both"/>
            </w:pPr>
            <w:r>
              <w:rPr>
                <w:rStyle w:val="21"/>
              </w:rPr>
              <w:t>массаж поясничного отдела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9"/>
              </w:tabs>
              <w:ind w:firstLine="580"/>
              <w:jc w:val="both"/>
            </w:pPr>
            <w:r>
              <w:rPr>
                <w:rStyle w:val="21"/>
              </w:rPr>
              <w:t>массаж спины и поясницы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9"/>
              </w:tabs>
              <w:ind w:firstLine="580"/>
              <w:jc w:val="both"/>
            </w:pPr>
            <w:r>
              <w:rPr>
                <w:rStyle w:val="21"/>
              </w:rPr>
              <w:t>массаж шейного отдела</w:t>
            </w:r>
          </w:p>
          <w:p w:rsidR="000E30AE" w:rsidRDefault="00B23927">
            <w:pPr>
              <w:pStyle w:val="20"/>
              <w:framePr w:w="1553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4"/>
              </w:tabs>
              <w:ind w:firstLine="580"/>
              <w:jc w:val="both"/>
            </w:pPr>
            <w:r>
              <w:rPr>
                <w:rStyle w:val="21"/>
              </w:rPr>
              <w:t>массаж кисти и предплечья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3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заведующая отделением дневного пребывания; специалисты отделения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30AE" w:rsidRDefault="000E30AE">
      <w:pPr>
        <w:framePr w:w="15533" w:wrap="notBeside" w:vAnchor="text" w:hAnchor="text" w:xAlign="center" w:y="1"/>
        <w:rPr>
          <w:sz w:val="2"/>
          <w:szCs w:val="2"/>
        </w:rPr>
      </w:pPr>
    </w:p>
    <w:p w:rsidR="000E30AE" w:rsidRDefault="000E30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285"/>
        <w:gridCol w:w="8059"/>
        <w:gridCol w:w="2424"/>
        <w:gridCol w:w="2155"/>
      </w:tblGrid>
      <w:tr w:rsidR="000E30AE">
        <w:tblPrEx>
          <w:tblCellMar>
            <w:top w:w="0" w:type="dxa"/>
            <w:bottom w:w="0" w:type="dxa"/>
          </w:tblCellMar>
        </w:tblPrEx>
        <w:trPr>
          <w:trHeight w:hRule="exact" w:val="55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hanging="320"/>
              <w:jc w:val="both"/>
            </w:pPr>
            <w:r>
              <w:rPr>
                <w:rStyle w:val="21"/>
              </w:rPr>
              <w:t>- массаж живота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70"/>
              </w:tabs>
              <w:ind w:hanging="320"/>
              <w:jc w:val="both"/>
            </w:pPr>
            <w:r>
              <w:rPr>
                <w:rStyle w:val="21"/>
              </w:rPr>
              <w:t>Механический массаж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75"/>
              </w:tabs>
              <w:ind w:hanging="320"/>
              <w:jc w:val="both"/>
            </w:pPr>
            <w:r>
              <w:rPr>
                <w:rStyle w:val="21"/>
              </w:rPr>
              <w:t>Горячее питание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66"/>
              </w:tabs>
              <w:ind w:hanging="320"/>
              <w:jc w:val="both"/>
            </w:pPr>
            <w:r>
              <w:rPr>
                <w:rStyle w:val="21"/>
              </w:rPr>
              <w:t>Кислородный коктейль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75"/>
              </w:tabs>
              <w:ind w:hanging="320"/>
              <w:jc w:val="both"/>
            </w:pPr>
            <w:r>
              <w:rPr>
                <w:rStyle w:val="21"/>
              </w:rPr>
              <w:t>Аромотерагшя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70"/>
              </w:tabs>
              <w:ind w:hanging="320"/>
              <w:jc w:val="both"/>
            </w:pPr>
            <w:r>
              <w:rPr>
                <w:rStyle w:val="21"/>
              </w:rPr>
              <w:t>Фиточай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70"/>
              </w:tabs>
              <w:ind w:hanging="320"/>
              <w:jc w:val="both"/>
            </w:pPr>
            <w:r>
              <w:rPr>
                <w:rStyle w:val="21"/>
              </w:rPr>
              <w:t xml:space="preserve">Мелкий ремонт </w:t>
            </w:r>
            <w:r>
              <w:rPr>
                <w:rStyle w:val="21"/>
              </w:rPr>
              <w:t>одежды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15"/>
              </w:tabs>
              <w:ind w:firstLine="600"/>
              <w:jc w:val="both"/>
            </w:pPr>
            <w:r>
              <w:rPr>
                <w:rStyle w:val="21"/>
              </w:rPr>
              <w:t>Проведение медицинского осмотра, медицинского освидетельствования и медицинской экспертизы, организация и выполнение следующих работ (услуг) при проведении медицинских осмотров по: медицинским осмотрам (предрейсовым, послерейсовым).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firstLine="600"/>
              <w:jc w:val="both"/>
            </w:pPr>
            <w:r>
              <w:rPr>
                <w:rStyle w:val="21"/>
              </w:rPr>
              <w:t xml:space="preserve">Обслуживание </w:t>
            </w:r>
            <w:r>
              <w:rPr>
                <w:rStyle w:val="21"/>
              </w:rPr>
              <w:t>осуществляется: платно, с частичной оплатой, на бесплатной основе.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firstLine="600"/>
              <w:jc w:val="both"/>
            </w:pPr>
            <w:r>
              <w:rPr>
                <w:rStyle w:val="21"/>
              </w:rPr>
              <w:t>Предоставление консультативных и методических услуг в целях усиления мероприятий по предотвращению распространения на территории Челябинской области новой вирусной инфекции, необходимости в</w:t>
            </w:r>
            <w:r>
              <w:rPr>
                <w:rStyle w:val="21"/>
              </w:rPr>
              <w:t>акцинации.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firstLine="600"/>
              <w:jc w:val="both"/>
            </w:pPr>
            <w:r>
              <w:rPr>
                <w:rStyle w:val="21"/>
              </w:rPr>
              <w:t>Клубные объединения осуществляют работу в рамках оказания социально-бытовых и культурно-досуговых услуг с получателями социальных услуг онлайн.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0AE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Отделение социальной помощи семье и детям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муниципальное задание 80 человек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firstLine="600"/>
              <w:jc w:val="both"/>
            </w:pPr>
            <w:r>
              <w:rPr>
                <w:rStyle w:val="21"/>
              </w:rPr>
              <w:t xml:space="preserve">Социальные услуги на </w:t>
            </w:r>
            <w:r>
              <w:rPr>
                <w:rStyle w:val="21"/>
              </w:rPr>
              <w:t xml:space="preserve">дому предоставляются несовершеннолетним гражданам и их родителям (законным представителям) при наличии обстоятельств, позволяющих определить, находится ли несовершеннолетний вследствие безнадзорности и беспризорности в обстановке, представляющей опасность </w:t>
            </w:r>
            <w:r>
              <w:rPr>
                <w:rStyle w:val="21"/>
              </w:rPr>
              <w:t>для его жизни или здоровья, либо не отвечающей требованиям к его воспитанию или содержанию, а также способствующей совершению им правонарушений или антиобщественных действий.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firstLine="600"/>
              <w:jc w:val="both"/>
            </w:pPr>
            <w:r>
              <w:rPr>
                <w:rStyle w:val="21"/>
              </w:rPr>
              <w:t>К обстоятельствам, при которых предоставляются социальные услуги, относятся: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"/>
              </w:tabs>
              <w:ind w:hanging="320"/>
              <w:jc w:val="both"/>
            </w:pPr>
            <w:r>
              <w:rPr>
                <w:rStyle w:val="21"/>
              </w:rPr>
              <w:t>Отсу</w:t>
            </w:r>
            <w:r>
              <w:rPr>
                <w:rStyle w:val="21"/>
              </w:rPr>
              <w:t>тствие работы у родителей (иных законных представителей);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955"/>
              </w:tabs>
              <w:ind w:left="920" w:hanging="320"/>
            </w:pPr>
            <w:r>
              <w:rPr>
                <w:rStyle w:val="21"/>
              </w:rPr>
              <w:t>Кризис детско-родительских отношений в семье, в том числе пренебрежение нуждами детей;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"/>
              </w:tabs>
              <w:ind w:hanging="320"/>
              <w:jc w:val="both"/>
            </w:pPr>
            <w:r>
              <w:rPr>
                <w:rStyle w:val="21"/>
              </w:rPr>
              <w:t>Наличие признаков насилия, жестокого обращения родителей (иных законных представителей) с ребенком (детьми), вк</w:t>
            </w:r>
            <w:r>
              <w:rPr>
                <w:rStyle w:val="21"/>
              </w:rPr>
              <w:t>лючая физическое, психическое, сексуальное насилие;</w:t>
            </w:r>
          </w:p>
          <w:p w:rsidR="000E30AE" w:rsidRDefault="00B23927">
            <w:pPr>
              <w:pStyle w:val="20"/>
              <w:framePr w:w="1550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5"/>
              </w:tabs>
              <w:ind w:hanging="320"/>
              <w:jc w:val="both"/>
            </w:pPr>
            <w:r>
              <w:rPr>
                <w:rStyle w:val="21"/>
              </w:rPr>
              <w:t>Отсутствие у ребёнка (детей) необходимой одежды, регулярного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50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заведующая отделением социальной помощи семье и детям; специалисты отделения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30AE" w:rsidRDefault="000E30AE">
      <w:pPr>
        <w:framePr w:w="15509" w:wrap="notBeside" w:vAnchor="text" w:hAnchor="text" w:xAlign="center" w:y="1"/>
        <w:rPr>
          <w:sz w:val="2"/>
          <w:szCs w:val="2"/>
        </w:rPr>
      </w:pPr>
    </w:p>
    <w:p w:rsidR="000E30AE" w:rsidRDefault="000E30AE">
      <w:pPr>
        <w:rPr>
          <w:sz w:val="2"/>
          <w:szCs w:val="2"/>
        </w:rPr>
      </w:pPr>
    </w:p>
    <w:p w:rsidR="000E30AE" w:rsidRDefault="00B23927">
      <w:pPr>
        <w:pStyle w:val="20"/>
        <w:shd w:val="clear" w:color="auto" w:fill="auto"/>
        <w:ind w:left="3900" w:firstLine="0"/>
        <w:jc w:val="both"/>
      </w:pPr>
      <w:r>
        <w:lastRenderedPageBreak/>
        <w:t>питания;</w:t>
      </w:r>
    </w:p>
    <w:p w:rsidR="000E30AE" w:rsidRDefault="00B23927">
      <w:pPr>
        <w:pStyle w:val="20"/>
        <w:numPr>
          <w:ilvl w:val="0"/>
          <w:numId w:val="11"/>
        </w:numPr>
        <w:shd w:val="clear" w:color="auto" w:fill="auto"/>
        <w:tabs>
          <w:tab w:val="left" w:pos="3934"/>
        </w:tabs>
        <w:ind w:left="3900" w:right="4620" w:hanging="340"/>
        <w:jc w:val="both"/>
      </w:pPr>
      <w:r>
        <w:t>Несоблюдение в семье с детьми санитарно-гигиенических</w:t>
      </w:r>
      <w:r>
        <w:t xml:space="preserve"> условий проживания;</w:t>
      </w:r>
    </w:p>
    <w:p w:rsidR="000E30AE" w:rsidRDefault="00B23927">
      <w:pPr>
        <w:pStyle w:val="20"/>
        <w:numPr>
          <w:ilvl w:val="0"/>
          <w:numId w:val="11"/>
        </w:numPr>
        <w:shd w:val="clear" w:color="auto" w:fill="auto"/>
        <w:tabs>
          <w:tab w:val="left" w:pos="3934"/>
        </w:tabs>
        <w:ind w:left="3900" w:right="4620" w:hanging="340"/>
        <w:jc w:val="both"/>
      </w:pPr>
      <w:r>
        <w:t>Полная или частичная утрата родителями контроля за поведением детей;</w:t>
      </w:r>
    </w:p>
    <w:p w:rsidR="000E30AE" w:rsidRDefault="00B23927">
      <w:pPr>
        <w:pStyle w:val="20"/>
        <w:numPr>
          <w:ilvl w:val="0"/>
          <w:numId w:val="11"/>
        </w:numPr>
        <w:shd w:val="clear" w:color="auto" w:fill="auto"/>
        <w:tabs>
          <w:tab w:val="left" w:pos="3934"/>
        </w:tabs>
        <w:ind w:left="3900" w:right="4620" w:hanging="340"/>
        <w:jc w:val="both"/>
      </w:pPr>
      <w:r>
        <w:t>Неудовлетворенная потребность в оказании специализированной медицинской помощи детям;</w:t>
      </w:r>
    </w:p>
    <w:p w:rsidR="000E30AE" w:rsidRDefault="00B23927">
      <w:pPr>
        <w:pStyle w:val="20"/>
        <w:numPr>
          <w:ilvl w:val="0"/>
          <w:numId w:val="11"/>
        </w:numPr>
        <w:shd w:val="clear" w:color="auto" w:fill="auto"/>
        <w:tabs>
          <w:tab w:val="left" w:pos="3934"/>
        </w:tabs>
        <w:ind w:left="3900" w:right="4620" w:hanging="340"/>
        <w:jc w:val="both"/>
      </w:pPr>
      <w:r>
        <w:t xml:space="preserve">Неудовлетворенная потребность детей-инвалидов в создании доступной среды </w:t>
      </w:r>
      <w:r>
        <w:t>проживания, профессиональном обучении;</w:t>
      </w:r>
    </w:p>
    <w:p w:rsidR="000E30AE" w:rsidRDefault="00B23927">
      <w:pPr>
        <w:pStyle w:val="20"/>
        <w:numPr>
          <w:ilvl w:val="0"/>
          <w:numId w:val="11"/>
        </w:numPr>
        <w:shd w:val="clear" w:color="auto" w:fill="auto"/>
        <w:tabs>
          <w:tab w:val="left" w:pos="3934"/>
        </w:tabs>
        <w:ind w:left="3900" w:hanging="340"/>
        <w:jc w:val="both"/>
      </w:pPr>
      <w:r>
        <w:t>Конфликт в семье родителей с детьми, угрожающий жизни детей;</w:t>
      </w:r>
    </w:p>
    <w:p w:rsidR="000E30AE" w:rsidRDefault="00B23927">
      <w:pPr>
        <w:pStyle w:val="20"/>
        <w:numPr>
          <w:ilvl w:val="0"/>
          <w:numId w:val="11"/>
        </w:numPr>
        <w:shd w:val="clear" w:color="auto" w:fill="auto"/>
        <w:tabs>
          <w:tab w:val="left" w:pos="3987"/>
        </w:tabs>
        <w:ind w:left="3900" w:right="4620" w:hanging="340"/>
        <w:jc w:val="both"/>
      </w:pPr>
      <w:r>
        <w:t>Среднедушевой доход семьи, имеющей несовершеннолетних детей, ниже установленной величины прожиточного минимума в Челябинской области (бедность);</w:t>
      </w:r>
    </w:p>
    <w:p w:rsidR="000E30AE" w:rsidRDefault="00B23927">
      <w:pPr>
        <w:pStyle w:val="20"/>
        <w:numPr>
          <w:ilvl w:val="0"/>
          <w:numId w:val="11"/>
        </w:numPr>
        <w:shd w:val="clear" w:color="auto" w:fill="auto"/>
        <w:tabs>
          <w:tab w:val="left" w:pos="3987"/>
        </w:tabs>
        <w:ind w:left="3900" w:hanging="340"/>
        <w:jc w:val="both"/>
      </w:pPr>
      <w:r>
        <w:t>Психотравми</w:t>
      </w:r>
      <w:r>
        <w:t>рующая ситуация;</w:t>
      </w:r>
    </w:p>
    <w:p w:rsidR="000E30AE" w:rsidRDefault="00B23927">
      <w:pPr>
        <w:pStyle w:val="20"/>
        <w:numPr>
          <w:ilvl w:val="0"/>
          <w:numId w:val="11"/>
        </w:numPr>
        <w:shd w:val="clear" w:color="auto" w:fill="auto"/>
        <w:tabs>
          <w:tab w:val="left" w:pos="3987"/>
        </w:tabs>
        <w:ind w:left="3900" w:hanging="340"/>
        <w:jc w:val="both"/>
      </w:pPr>
      <w:r>
        <w:t>Иные основания, предусмотренные Федеральным законом от 24</w:t>
      </w:r>
    </w:p>
    <w:p w:rsidR="000E30AE" w:rsidRDefault="00B23927">
      <w:pPr>
        <w:pStyle w:val="20"/>
        <w:shd w:val="clear" w:color="auto" w:fill="auto"/>
        <w:tabs>
          <w:tab w:val="left" w:pos="6679"/>
        </w:tabs>
        <w:ind w:left="3900" w:firstLine="0"/>
        <w:jc w:val="both"/>
      </w:pPr>
      <w:r>
        <w:t>июня 1999 года №</w:t>
      </w:r>
      <w:r>
        <w:tab/>
        <w:t>120-ФЗ «Об основах профилактики</w:t>
      </w:r>
    </w:p>
    <w:p w:rsidR="000E30AE" w:rsidRDefault="00B23927">
      <w:pPr>
        <w:pStyle w:val="20"/>
        <w:shd w:val="clear" w:color="auto" w:fill="auto"/>
        <w:ind w:left="3900" w:firstLine="0"/>
        <w:jc w:val="both"/>
      </w:pPr>
      <w:r>
        <w:t>безнадзорности и правонарушений несовершеннолетних».</w:t>
      </w:r>
    </w:p>
    <w:p w:rsidR="000E30AE" w:rsidRDefault="00B23927">
      <w:pPr>
        <w:pStyle w:val="20"/>
        <w:shd w:val="clear" w:color="auto" w:fill="auto"/>
        <w:ind w:left="3060" w:right="4620" w:firstLine="360"/>
      </w:pPr>
      <w:r>
        <w:t xml:space="preserve">Основанием для рассмотрения вопроса о предоставлении социальных услуг в форме </w:t>
      </w:r>
      <w:r>
        <w:t>социального обслуживания на дому являются:</w:t>
      </w:r>
    </w:p>
    <w:p w:rsidR="000E30AE" w:rsidRDefault="00B23927">
      <w:pPr>
        <w:pStyle w:val="20"/>
        <w:numPr>
          <w:ilvl w:val="0"/>
          <w:numId w:val="12"/>
        </w:numPr>
        <w:shd w:val="clear" w:color="auto" w:fill="auto"/>
        <w:tabs>
          <w:tab w:val="left" w:pos="3773"/>
        </w:tabs>
        <w:ind w:left="3780" w:right="4620"/>
        <w:jc w:val="both"/>
      </w:pPr>
      <w:r>
        <w:t>Заявление родителя (законного представителя) о предоставлении социального обслуживания, поданное в письменном или электронном виде в уполномоченный орган;</w:t>
      </w:r>
    </w:p>
    <w:p w:rsidR="000E30AE" w:rsidRDefault="00B23927">
      <w:pPr>
        <w:pStyle w:val="20"/>
        <w:numPr>
          <w:ilvl w:val="0"/>
          <w:numId w:val="12"/>
        </w:numPr>
        <w:shd w:val="clear" w:color="auto" w:fill="auto"/>
        <w:tabs>
          <w:tab w:val="left" w:pos="3773"/>
        </w:tabs>
        <w:ind w:left="3780" w:right="4620"/>
        <w:jc w:val="both"/>
      </w:pPr>
      <w:r>
        <w:t>Решение уполномоченного органа о признании семьи, находяще</w:t>
      </w:r>
      <w:r>
        <w:t>йся в социально опасном положении или трудной жизненной ситуации, принятое комиссионно на основании сведений, поступивших от физических и юридических лиц, в том числе от служб экстренной социально-психологической помощи, подключенных к единому общероссийск</w:t>
      </w:r>
      <w:r>
        <w:t>ому номеру детского телефона доверия, в том числе поступивших от органов и учреждений системы профилактики безнадзорности и правонарушений несовершеннолетних.</w:t>
      </w:r>
    </w:p>
    <w:p w:rsidR="000E30AE" w:rsidRDefault="00B23927">
      <w:pPr>
        <w:pStyle w:val="20"/>
        <w:shd w:val="clear" w:color="auto" w:fill="auto"/>
        <w:spacing w:line="250" w:lineRule="exact"/>
        <w:ind w:left="3420" w:right="4620" w:firstLine="0"/>
        <w:jc w:val="both"/>
      </w:pPr>
      <w:r>
        <w:t>Уполномоченный орган в течение трёх рабочих дней с момента обращения заявителя проводит обследова</w:t>
      </w:r>
      <w:r>
        <w:t>ние условий ею жизнедеятельности и оформляет акт обследования.</w:t>
      </w:r>
    </w:p>
    <w:p w:rsidR="000E30AE" w:rsidRDefault="00B23927">
      <w:pPr>
        <w:pStyle w:val="20"/>
        <w:shd w:val="clear" w:color="auto" w:fill="auto"/>
        <w:spacing w:line="250" w:lineRule="exact"/>
        <w:ind w:left="3420" w:right="4620" w:firstLine="0"/>
        <w:jc w:val="both"/>
      </w:pPr>
      <w:r>
        <w:t>В течение пяти рабочих дней с даты подачи заявления уполномоченный орган принимает решение о признании семьи нуждающейся в социальном обслуживании либо об отказе в социальном обслуживании.</w:t>
      </w:r>
    </w:p>
    <w:p w:rsidR="000E30AE" w:rsidRDefault="00B23927">
      <w:pPr>
        <w:pStyle w:val="20"/>
        <w:shd w:val="clear" w:color="auto" w:fill="auto"/>
        <w:spacing w:line="250" w:lineRule="exact"/>
        <w:ind w:left="3420" w:right="4620" w:firstLine="0"/>
        <w:jc w:val="both"/>
      </w:pPr>
      <w:r>
        <w:t>В сл</w:t>
      </w:r>
      <w:r>
        <w:t xml:space="preserve">учае признания семьи нуждающейся в социальном обслуживании </w:t>
      </w:r>
      <w:r>
        <w:rPr>
          <w:rStyle w:val="25"/>
        </w:rPr>
        <w:t xml:space="preserve">уполномоченным органом в течение 5 рабочих дней формируется </w:t>
      </w:r>
      <w:r>
        <w:t xml:space="preserve">индивидуальная программа социальных услуг в двух экземплярах. Один экземпляр индивидуальной программы, подписанный уполномоченным </w:t>
      </w:r>
      <w:r>
        <w:lastRenderedPageBreak/>
        <w:t>органом</w:t>
      </w:r>
      <w:r>
        <w:t>, передается гражданину не позднее десяти рабочих дней с подачи гражданином заявления, Второй экземпляр индивидуальной программы, подписанный гражданином, остаётся в уполномоченном органе.</w:t>
      </w:r>
    </w:p>
    <w:p w:rsidR="000E30AE" w:rsidRDefault="00B23927">
      <w:pPr>
        <w:pStyle w:val="20"/>
        <w:shd w:val="clear" w:color="auto" w:fill="auto"/>
        <w:spacing w:line="250" w:lineRule="exact"/>
        <w:ind w:left="3400" w:right="4660" w:firstLine="0"/>
        <w:jc w:val="both"/>
      </w:pPr>
      <w:r>
        <w:t>Перечень рекомендуемых поставщиков социальных услуг вносится в инди</w:t>
      </w:r>
      <w:r>
        <w:t>видуальную программу.</w:t>
      </w:r>
    </w:p>
    <w:p w:rsidR="000E30AE" w:rsidRDefault="00B23927">
      <w:pPr>
        <w:pStyle w:val="20"/>
        <w:shd w:val="clear" w:color="auto" w:fill="auto"/>
        <w:spacing w:line="250" w:lineRule="exact"/>
        <w:ind w:left="3400" w:right="4660" w:firstLine="0"/>
        <w:jc w:val="both"/>
      </w:pPr>
      <w:r>
        <w:t>Срок социального обслуживания семьи, находящейся в социально опасном положении или трудной жизненной ситуации, на дому определяется индивидуальной программой.</w:t>
      </w:r>
    </w:p>
    <w:p w:rsidR="000E30AE" w:rsidRDefault="00B23927">
      <w:pPr>
        <w:pStyle w:val="20"/>
        <w:shd w:val="clear" w:color="auto" w:fill="auto"/>
        <w:spacing w:line="250" w:lineRule="exact"/>
        <w:ind w:left="3400" w:right="4660" w:firstLine="0"/>
        <w:jc w:val="both"/>
      </w:pPr>
      <w:r>
        <w:t>Для каждой семьи определяется уровень социального сопровождения адаптационн</w:t>
      </w:r>
      <w:r>
        <w:t>ый, базовый (профилактический), кризисный, экстренный. Минимальный срок социального обслуживания для адаптационного и базового уровней - 12 месяцев, кризисного - 6 месяцев, экстренного - 3 месяца.</w:t>
      </w:r>
    </w:p>
    <w:p w:rsidR="000E30AE" w:rsidRDefault="00B23927">
      <w:pPr>
        <w:pStyle w:val="20"/>
        <w:shd w:val="clear" w:color="auto" w:fill="auto"/>
        <w:spacing w:line="250" w:lineRule="exact"/>
        <w:ind w:left="3400" w:right="4660" w:firstLine="0"/>
        <w:jc w:val="both"/>
      </w:pPr>
      <w:r>
        <w:t>Назначается специалист (из числа социальных педагогов, спец</w:t>
      </w:r>
      <w:r>
        <w:t>иалистов по работе с семьёй, специалистов по социальной работе, педагогов-психологов) ответственный за проведение индивидуальной профилактической работы с конкретной семьёй (куратор).</w:t>
      </w:r>
    </w:p>
    <w:p w:rsidR="000E30AE" w:rsidRDefault="00B23927">
      <w:pPr>
        <w:pStyle w:val="20"/>
        <w:shd w:val="clear" w:color="auto" w:fill="auto"/>
        <w:spacing w:line="250" w:lineRule="exact"/>
        <w:ind w:left="3400" w:right="4660" w:firstLine="0"/>
        <w:jc w:val="both"/>
      </w:pPr>
      <w:r>
        <w:t>Куратор проводит первичную диагностику ситуации в семье, информирует сем</w:t>
      </w:r>
      <w:r>
        <w:t>ью о предоставляемых услугах, совместно с ней составляет индивидуальную программу реабилитации семьи, включающую мероприятия по разрешению проблем семьи, сроки их реализации и сведения о заинтересованных организациях, ответственных за исполнение мероприяти</w:t>
      </w:r>
      <w:r>
        <w:t>й. Куратор формирует личное дело семьи, содержащее следующие документы: копии документов, удостоверяющих личность несовершеннолетнего и членов семьи, документа, подтверждающего регистрацию в системе индивидуального (персонифицированного) учёта (при их нали</w:t>
      </w:r>
      <w:r>
        <w:t xml:space="preserve">чии); индивидуальную программу; индивидуальную программу реабилитации семьи; дневник наблюдения семьи; акты обследования, рекомендации; ежеквартальное заключение (анализ, динамика, положения в семье, предложения по корректировке мероприятий индивидуальной </w:t>
      </w:r>
      <w:r>
        <w:t>программы реабилитации семьи, выносимые на рассмотрение и утверждение комиссией); результаты диагностики и рекомендации; ходатайства; запросы, ответы на запросы; карту занятости детей школьного возраста в каникулярное время; другие документы по социальному</w:t>
      </w:r>
      <w:r>
        <w:t xml:space="preserve"> сопровождению семьи.</w:t>
      </w:r>
    </w:p>
    <w:p w:rsidR="000E30AE" w:rsidRDefault="00B23927">
      <w:pPr>
        <w:pStyle w:val="20"/>
        <w:shd w:val="clear" w:color="auto" w:fill="auto"/>
        <w:tabs>
          <w:tab w:val="left" w:leader="underscore" w:pos="10950"/>
        </w:tabs>
        <w:spacing w:line="250" w:lineRule="exact"/>
        <w:ind w:left="3400" w:right="4660" w:firstLine="0"/>
        <w:jc w:val="both"/>
      </w:pPr>
      <w:r>
        <w:t>Документ, подтверждающий регистрацию в системе индивидуального (персонифицированного) учёта, запрашивается в рамках межведомственного информационного взаимодействия. Заявитель вправе самостоятельно по собственной инициативе представит</w:t>
      </w:r>
      <w:r>
        <w:t xml:space="preserve">ь документ, подтверждающий </w:t>
      </w:r>
      <w:r>
        <w:rPr>
          <w:rStyle w:val="25"/>
        </w:rPr>
        <w:t>регистрацию в системе индивидуального (персони</w:t>
      </w:r>
      <w:r>
        <w:t>фи</w:t>
      </w:r>
      <w:r>
        <w:rPr>
          <w:rStyle w:val="25"/>
        </w:rPr>
        <w:t>цированного) учёт</w:t>
      </w:r>
      <w:r>
        <w:t>а.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304"/>
        <w:gridCol w:w="8050"/>
        <w:gridCol w:w="2405"/>
        <w:gridCol w:w="2150"/>
      </w:tblGrid>
      <w:tr w:rsidR="000E30AE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0AE" w:rsidRDefault="00B23927">
            <w:pPr>
              <w:pStyle w:val="20"/>
              <w:framePr w:w="1549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"/>
              </w:rPr>
              <w:t xml:space="preserve">Виды, объёмы, условия предоставления социальных услуг и показатели качества социальных услуг в форме социального обслуживания на дому несовершеннолетним и их </w:t>
            </w:r>
            <w:r>
              <w:rPr>
                <w:rStyle w:val="21"/>
              </w:rPr>
              <w:t>родителям (законным представителем), находящимся в социально опасном положении или трудной жизненной ситуации определены Порядком, утвержденном постановление Правительства Челябинской области ог 21.10.2015 . № 546-Г1 (в редакции 2022 г.)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0AE" w:rsidRDefault="000E30AE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30A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AE" w:rsidRDefault="00B23927">
            <w:pPr>
              <w:pStyle w:val="20"/>
              <w:framePr w:w="15494" w:wrap="notBeside" w:vAnchor="text" w:hAnchor="text" w:xAlign="center" w:y="1"/>
              <w:shd w:val="clear" w:color="auto" w:fill="auto"/>
              <w:spacing w:line="254" w:lineRule="exact"/>
              <w:ind w:firstLine="860"/>
            </w:pPr>
            <w:r>
              <w:rPr>
                <w:rStyle w:val="23"/>
              </w:rPr>
              <w:t xml:space="preserve">Общее </w:t>
            </w:r>
            <w:r>
              <w:rPr>
                <w:rStyle w:val="23"/>
              </w:rPr>
              <w:t>количество планируемых граждан но предоставлению социальных услуг учреждением согласно муниципального задания - 2099 получателей социальных услуг.</w:t>
            </w:r>
          </w:p>
        </w:tc>
      </w:tr>
    </w:tbl>
    <w:p w:rsidR="000E30AE" w:rsidRDefault="000E30AE">
      <w:pPr>
        <w:framePr w:w="15494" w:wrap="notBeside" w:vAnchor="text" w:hAnchor="text" w:xAlign="center" w:y="1"/>
        <w:rPr>
          <w:sz w:val="2"/>
          <w:szCs w:val="2"/>
        </w:rPr>
      </w:pPr>
    </w:p>
    <w:p w:rsidR="000E30AE" w:rsidRDefault="000E30AE">
      <w:pPr>
        <w:rPr>
          <w:sz w:val="2"/>
          <w:szCs w:val="2"/>
        </w:rPr>
      </w:pPr>
    </w:p>
    <w:p w:rsidR="000E30AE" w:rsidRDefault="000E30AE">
      <w:pPr>
        <w:rPr>
          <w:sz w:val="2"/>
          <w:szCs w:val="2"/>
        </w:rPr>
      </w:pPr>
    </w:p>
    <w:sectPr w:rsidR="000E30AE" w:rsidSect="000E30AE">
      <w:pgSz w:w="16840" w:h="11900" w:orient="landscape"/>
      <w:pgMar w:top="432" w:right="814" w:bottom="963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27" w:rsidRDefault="00B23927" w:rsidP="000E30AE">
      <w:r>
        <w:separator/>
      </w:r>
    </w:p>
  </w:endnote>
  <w:endnote w:type="continuationSeparator" w:id="1">
    <w:p w:rsidR="00B23927" w:rsidRDefault="00B23927" w:rsidP="000E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27" w:rsidRDefault="00B23927"/>
  </w:footnote>
  <w:footnote w:type="continuationSeparator" w:id="1">
    <w:p w:rsidR="00B23927" w:rsidRDefault="00B239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51B"/>
    <w:multiLevelType w:val="multilevel"/>
    <w:tmpl w:val="5A40CB7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06E7E"/>
    <w:multiLevelType w:val="multilevel"/>
    <w:tmpl w:val="4E5A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17C2F"/>
    <w:multiLevelType w:val="multilevel"/>
    <w:tmpl w:val="5DB8B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95AE8"/>
    <w:multiLevelType w:val="multilevel"/>
    <w:tmpl w:val="9500C0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021EC"/>
    <w:multiLevelType w:val="multilevel"/>
    <w:tmpl w:val="463CC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02BF5"/>
    <w:multiLevelType w:val="multilevel"/>
    <w:tmpl w:val="4482A036"/>
    <w:lvl w:ilvl="0">
      <w:start w:val="3"/>
      <w:numFmt w:val="decimal"/>
      <w:lvlText w:val="2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737A0"/>
    <w:multiLevelType w:val="multilevel"/>
    <w:tmpl w:val="4598328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5F713C"/>
    <w:multiLevelType w:val="multilevel"/>
    <w:tmpl w:val="D570CB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B62E11"/>
    <w:multiLevelType w:val="multilevel"/>
    <w:tmpl w:val="FA38F83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161D2"/>
    <w:multiLevelType w:val="multilevel"/>
    <w:tmpl w:val="08DEA24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C0C6E"/>
    <w:multiLevelType w:val="multilevel"/>
    <w:tmpl w:val="091CE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078BD"/>
    <w:multiLevelType w:val="multilevel"/>
    <w:tmpl w:val="87A8C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30AE"/>
    <w:rsid w:val="000E30AE"/>
    <w:rsid w:val="00B23927"/>
    <w:rsid w:val="00F3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0A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E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0E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Малые прописные Exact"/>
    <w:basedOn w:val="1Exact"/>
    <w:rsid w:val="000E30A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E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E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E30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0E30A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E30A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0E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sid w:val="000E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4"/>
    <w:rsid w:val="000E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a0"/>
    <w:link w:val="31"/>
    <w:rsid w:val="000E30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1">
    <w:name w:val="Заголовок №3 Exact"/>
    <w:basedOn w:val="3Exact0"/>
    <w:rsid w:val="000E30A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xact1">
    <w:name w:val="Основной текст (2) Exact"/>
    <w:basedOn w:val="2"/>
    <w:rsid w:val="000E30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0E30A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30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0E30A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E30A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rsid w:val="000E30AE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Exact0"/>
    <w:rsid w:val="000E30AE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Exact0"/>
    <w:rsid w:val="000E30AE"/>
    <w:pPr>
      <w:shd w:val="clear" w:color="auto" w:fill="FFFFFF"/>
      <w:spacing w:line="274" w:lineRule="exact"/>
      <w:jc w:val="both"/>
      <w:outlineLvl w:val="2"/>
    </w:pPr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9369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2024-01-15T09:29:00Z</dcterms:created>
  <dcterms:modified xsi:type="dcterms:W3CDTF">2024-01-15T09:29:00Z</dcterms:modified>
</cp:coreProperties>
</file>